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1BAE" w14:textId="77777777" w:rsidR="00F643B4" w:rsidRDefault="00347065">
      <w:pPr>
        <w:spacing w:after="60"/>
      </w:pPr>
      <w:r w:rsidRPr="0003467A">
        <w:rPr>
          <w:rFonts w:ascii="Arial Black" w:eastAsia="Arial Black" w:hAnsi="Arial Black" w:cs="Arial Black"/>
          <w:b/>
          <w:bCs/>
          <w:color w:val="299347"/>
          <w:sz w:val="52"/>
          <w:szCs w:val="52"/>
        </w:rPr>
        <w:t xml:space="preserve">FIDGET </w:t>
      </w:r>
      <w:proofErr w:type="gramStart"/>
      <w:r w:rsidRPr="0003467A">
        <w:rPr>
          <w:rFonts w:ascii="Arial Black" w:eastAsia="Arial Black" w:hAnsi="Arial Black" w:cs="Arial Black"/>
          <w:b/>
          <w:bCs/>
          <w:color w:val="299347"/>
          <w:sz w:val="52"/>
          <w:szCs w:val="52"/>
        </w:rPr>
        <w:t>PUCK</w:t>
      </w:r>
      <w:r w:rsidRPr="0003467A">
        <w:rPr>
          <w:color w:val="4EA72E" w:themeColor="accent6"/>
          <w:sz w:val="28"/>
          <w:szCs w:val="28"/>
        </w:rPr>
        <w:t xml:space="preserve">  </w:t>
      </w:r>
      <w:r w:rsidRPr="0003467A">
        <w:rPr>
          <w:color w:val="3A3A3A" w:themeColor="background2" w:themeShade="40"/>
          <w:sz w:val="28"/>
          <w:szCs w:val="28"/>
        </w:rPr>
        <w:t>|</w:t>
      </w:r>
      <w:proofErr w:type="gramEnd"/>
      <w:r w:rsidRPr="0003467A">
        <w:rPr>
          <w:color w:val="3A3A3A" w:themeColor="background2" w:themeShade="40"/>
          <w:sz w:val="28"/>
          <w:szCs w:val="28"/>
        </w:rPr>
        <w:t xml:space="preserve">  FPUCK</w:t>
      </w:r>
    </w:p>
    <w:p w14:paraId="37D78F3E" w14:textId="77777777" w:rsidR="00F643B4" w:rsidRPr="0003467A" w:rsidRDefault="00347065">
      <w:pPr>
        <w:spacing w:after="60"/>
        <w:rPr>
          <w:color w:val="3A3A3A" w:themeColor="background2" w:themeShade="40"/>
        </w:rPr>
      </w:pPr>
      <w:r w:rsidRPr="0003467A">
        <w:rPr>
          <w:color w:val="3A3A3A" w:themeColor="background2" w:themeShade="40"/>
          <w:sz w:val="26"/>
          <w:szCs w:val="26"/>
        </w:rPr>
        <w:t>Customer Marketing Resource</w:t>
      </w:r>
    </w:p>
    <w:p w14:paraId="42310C15" w14:textId="77777777" w:rsidR="0003467A" w:rsidRDefault="0003467A">
      <w:pPr>
        <w:spacing w:after="240"/>
        <w:rPr>
          <w:color w:val="3A3A3A" w:themeColor="background2" w:themeShade="40"/>
        </w:rPr>
      </w:pPr>
    </w:p>
    <w:p w14:paraId="6A447176" w14:textId="78C53FE4" w:rsidR="00F643B4" w:rsidRPr="0003467A" w:rsidRDefault="00347065">
      <w:pPr>
        <w:spacing w:after="240"/>
        <w:rPr>
          <w:color w:val="299347"/>
        </w:rPr>
      </w:pPr>
      <w:r w:rsidRPr="0003467A">
        <w:rPr>
          <w:b/>
          <w:bCs/>
          <w:color w:val="299347"/>
          <w:sz w:val="24"/>
          <w:szCs w:val="24"/>
        </w:rPr>
        <w:t>The fidget, reinvented. Made for brands.</w:t>
      </w:r>
    </w:p>
    <w:p w14:paraId="5EC1B699" w14:textId="77777777" w:rsidR="00F643B4" w:rsidRDefault="00347065">
      <w:pPr>
        <w:pStyle w:val="Heading1"/>
      </w:pPr>
      <w:r>
        <w:t>Product Overview</w:t>
      </w:r>
    </w:p>
    <w:p w14:paraId="4886F9A7" w14:textId="728897DE" w:rsidR="00F643B4" w:rsidRDefault="00347065">
      <w:pPr>
        <w:spacing w:after="120"/>
      </w:pPr>
      <w:r>
        <w:t xml:space="preserve">The Fidget Puck is a premium tactile fidget and focus tool, designed and manufactured in the UK from 100% recycled plastic. It features four distinct sensory elements built into a compact, circular, palm-sized body </w:t>
      </w:r>
      <w:r w:rsidR="0003467A">
        <w:t>-</w:t>
      </w:r>
      <w:r>
        <w:t xml:space="preserve"> and two large, flat, print-ready branding faces that no cube, spinner or stress ball can match.</w:t>
      </w:r>
    </w:p>
    <w:p w14:paraId="7D244EFC" w14:textId="77777777" w:rsidR="00F643B4" w:rsidRDefault="00347065">
      <w:pPr>
        <w:spacing w:after="240"/>
      </w:pPr>
      <w:r>
        <w:t>It is a product with genuine purpose. Branded Fidget Pucks work as corporate gifts, focus aids, and a visible statement of inclusive values. Schools, colleges, universities and employers are all strong markets.</w:t>
      </w:r>
    </w:p>
    <w:p w14:paraId="74F71926" w14:textId="485E338F" w:rsidR="00F643B4" w:rsidRDefault="0003467A">
      <w:pPr>
        <w:spacing w:after="240"/>
        <w:jc w:val="center"/>
      </w:pPr>
      <w:r>
        <w:rPr>
          <w:noProof/>
        </w:rPr>
        <w:drawing>
          <wp:inline distT="0" distB="0" distL="0" distR="0" wp14:anchorId="5EBFEFAD" wp14:editId="1622D886">
            <wp:extent cx="1988820" cy="1988820"/>
            <wp:effectExtent l="0" t="0" r="0" b="0"/>
            <wp:docPr id="2060631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31756" name="Picture 20606317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8" cy="1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065">
        <w:t xml:space="preserve">    </w:t>
      </w:r>
      <w:r>
        <w:rPr>
          <w:noProof/>
        </w:rPr>
        <w:drawing>
          <wp:inline distT="0" distB="0" distL="0" distR="0" wp14:anchorId="60ECC5CC" wp14:editId="41E1FFE5">
            <wp:extent cx="1958340" cy="1958340"/>
            <wp:effectExtent l="0" t="0" r="3810" b="0"/>
            <wp:docPr id="883979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79758" name="Picture 8839797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457" cy="195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CAD88" w14:textId="77777777" w:rsidR="00F643B4" w:rsidRDefault="00347065">
      <w:pPr>
        <w:pStyle w:val="Heading1"/>
      </w:pPr>
      <w:r>
        <w:t>Key Features</w:t>
      </w:r>
    </w:p>
    <w:p w14:paraId="3845847D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Four fidget elements: toggle switch, clicking slider, joystick and spinning wheel</w:t>
      </w:r>
    </w:p>
    <w:p w14:paraId="5DF89396" w14:textId="5B9C8CCF" w:rsidR="00F643B4" w:rsidRDefault="00347065">
      <w:pPr>
        <w:pStyle w:val="ListParagraph"/>
        <w:numPr>
          <w:ilvl w:val="0"/>
          <w:numId w:val="2"/>
        </w:numPr>
        <w:spacing w:after="80"/>
      </w:pPr>
      <w:r>
        <w:t xml:space="preserve">Circular, palm-sized form </w:t>
      </w:r>
      <w:r w:rsidR="0003467A">
        <w:t>-</w:t>
      </w:r>
      <w:r>
        <w:t xml:space="preserve"> comfortable in one hand, pocket-sized</w:t>
      </w:r>
    </w:p>
    <w:p w14:paraId="2442DC14" w14:textId="7674913A" w:rsidR="00F643B4" w:rsidRDefault="00347065">
      <w:pPr>
        <w:pStyle w:val="ListParagraph"/>
        <w:numPr>
          <w:ilvl w:val="0"/>
          <w:numId w:val="2"/>
        </w:numPr>
        <w:spacing w:after="80"/>
      </w:pPr>
      <w:r>
        <w:t xml:space="preserve">Two large, flat branding faces </w:t>
      </w:r>
      <w:r w:rsidR="0003467A">
        <w:t>-</w:t>
      </w:r>
      <w:r>
        <w:t xml:space="preserve"> identical in specification, both print-ready</w:t>
      </w:r>
    </w:p>
    <w:p w14:paraId="3401A509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Print one face or both for maximum brand coverage</w:t>
      </w:r>
    </w:p>
    <w:p w14:paraId="3E2525D5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Full-colour CMYK digital print as standard</w:t>
      </w:r>
    </w:p>
    <w:p w14:paraId="322934DF" w14:textId="692ABCAD" w:rsidR="00F643B4" w:rsidRDefault="00347065">
      <w:pPr>
        <w:pStyle w:val="ListParagraph"/>
        <w:numPr>
          <w:ilvl w:val="0"/>
          <w:numId w:val="2"/>
        </w:numPr>
        <w:spacing w:after="80"/>
      </w:pPr>
      <w:r>
        <w:t xml:space="preserve">UK-designed and manufactured </w:t>
      </w:r>
      <w:r w:rsidR="0003467A">
        <w:t>-</w:t>
      </w:r>
      <w:r>
        <w:t xml:space="preserve"> Cornwall facility</w:t>
      </w:r>
    </w:p>
    <w:p w14:paraId="71DE1657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100% recycled plastic as standard. R+ recycled biodegradable option available</w:t>
      </w:r>
    </w:p>
    <w:p w14:paraId="700C04CF" w14:textId="1F4AE0F8" w:rsidR="00F643B4" w:rsidRDefault="00347065">
      <w:pPr>
        <w:pStyle w:val="ListParagraph"/>
        <w:numPr>
          <w:ilvl w:val="0"/>
          <w:numId w:val="2"/>
        </w:numPr>
        <w:spacing w:after="80"/>
      </w:pPr>
      <w:r>
        <w:t xml:space="preserve">Fast dispatch. Next day dispatch also available </w:t>
      </w:r>
      <w:r w:rsidR="0003467A">
        <w:t>-</w:t>
      </w:r>
      <w:r>
        <w:t xml:space="preserve"> ask a member of our sales team</w:t>
      </w:r>
    </w:p>
    <w:p w14:paraId="1821671F" w14:textId="77777777" w:rsidR="00F643B4" w:rsidRDefault="00F643B4">
      <w:pPr>
        <w:spacing w:after="240"/>
      </w:pPr>
    </w:p>
    <w:p w14:paraId="547DD5B8" w14:textId="77777777" w:rsidR="00F643B4" w:rsidRDefault="00347065">
      <w:pPr>
        <w:pStyle w:val="Heading1"/>
      </w:pPr>
      <w:r>
        <w:t>Product Specifications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F643B4" w14:paraId="79AEEF6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C0B08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Product Code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FE709" w14:textId="77777777" w:rsidR="00F643B4" w:rsidRDefault="00347065">
            <w:r>
              <w:rPr>
                <w:sz w:val="20"/>
                <w:szCs w:val="20"/>
              </w:rPr>
              <w:t>FPUCK</w:t>
            </w:r>
          </w:p>
        </w:tc>
      </w:tr>
      <w:tr w:rsidR="00F643B4" w14:paraId="207E63B2" w14:textId="77777777" w:rsidTr="0003467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41A6A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Form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62B0D" w14:textId="77777777" w:rsidR="00F643B4" w:rsidRDefault="00347065">
            <w:r>
              <w:rPr>
                <w:sz w:val="20"/>
                <w:szCs w:val="20"/>
              </w:rPr>
              <w:t>Circular, palm-sized</w:t>
            </w:r>
          </w:p>
        </w:tc>
      </w:tr>
      <w:tr w:rsidR="00F643B4" w14:paraId="4A10F01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37291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Fidget Elements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EE26C" w14:textId="1745D119" w:rsidR="00F643B4" w:rsidRDefault="00347065">
            <w:r>
              <w:rPr>
                <w:sz w:val="20"/>
                <w:szCs w:val="20"/>
              </w:rPr>
              <w:t xml:space="preserve">4 </w:t>
            </w:r>
            <w:r w:rsidR="000346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toggle switch, clicking slider, joystick, spinning wheel</w:t>
            </w:r>
          </w:p>
        </w:tc>
      </w:tr>
      <w:tr w:rsidR="00F643B4" w14:paraId="35DDB917" w14:textId="77777777" w:rsidTr="0003467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8B985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Branding Areas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1D824" w14:textId="77777777" w:rsidR="00F643B4" w:rsidRDefault="00347065">
            <w:r>
              <w:rPr>
                <w:sz w:val="20"/>
                <w:szCs w:val="20"/>
              </w:rPr>
              <w:t>Two large flat faces, identical specification both sides</w:t>
            </w:r>
          </w:p>
        </w:tc>
      </w:tr>
      <w:tr w:rsidR="00F643B4" w14:paraId="41BF7C1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2834C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lastRenderedPageBreak/>
              <w:t>Sides Printed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3A937" w14:textId="77777777" w:rsidR="00F643B4" w:rsidRDefault="00347065">
            <w:r>
              <w:rPr>
                <w:sz w:val="20"/>
                <w:szCs w:val="20"/>
              </w:rPr>
              <w:t>One or both</w:t>
            </w:r>
          </w:p>
        </w:tc>
      </w:tr>
      <w:tr w:rsidR="00F643B4" w14:paraId="508999AC" w14:textId="77777777" w:rsidTr="0003467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79740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Print Method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274DA" w14:textId="77777777" w:rsidR="00F643B4" w:rsidRDefault="00347065">
            <w:r>
              <w:rPr>
                <w:sz w:val="20"/>
                <w:szCs w:val="20"/>
              </w:rPr>
              <w:t>Full-colour digital CMYK</w:t>
            </w:r>
          </w:p>
        </w:tc>
      </w:tr>
      <w:tr w:rsidR="00F643B4" w14:paraId="0F3B573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94A74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Material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A1E5B" w14:textId="77777777" w:rsidR="00F643B4" w:rsidRDefault="00347065">
            <w:r>
              <w:rPr>
                <w:sz w:val="20"/>
                <w:szCs w:val="20"/>
              </w:rPr>
              <w:t>100% recycled plastic (standard)</w:t>
            </w:r>
          </w:p>
        </w:tc>
      </w:tr>
      <w:tr w:rsidR="00F643B4" w14:paraId="50AAFA89" w14:textId="77777777" w:rsidTr="0003467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D7766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R+ Available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A7A84" w14:textId="1FE990D9" w:rsidR="00F643B4" w:rsidRDefault="00347065">
            <w:r>
              <w:rPr>
                <w:sz w:val="20"/>
                <w:szCs w:val="20"/>
              </w:rPr>
              <w:t xml:space="preserve">Yes </w:t>
            </w:r>
            <w:r w:rsidR="000346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recycled biodegradable option available</w:t>
            </w:r>
          </w:p>
        </w:tc>
      </w:tr>
      <w:tr w:rsidR="00F643B4" w14:paraId="151FC8D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A38C7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Body Colour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1106D" w14:textId="77777777" w:rsidR="00F643B4" w:rsidRDefault="00347065">
            <w:r>
              <w:rPr>
                <w:sz w:val="20"/>
                <w:szCs w:val="20"/>
              </w:rPr>
              <w:t>White as standard. Coloured body available at coloured price.</w:t>
            </w:r>
          </w:p>
        </w:tc>
      </w:tr>
      <w:tr w:rsidR="00F643B4" w14:paraId="27CECD58" w14:textId="77777777" w:rsidTr="0003467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7BBA3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Element Colours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65885" w14:textId="2499B0AF" w:rsidR="00F643B4" w:rsidRDefault="00347065">
            <w:r>
              <w:rPr>
                <w:sz w:val="20"/>
                <w:szCs w:val="20"/>
              </w:rPr>
              <w:t xml:space="preserve">Choice of </w:t>
            </w:r>
            <w:r w:rsidR="000346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element colours including white at standard white price</w:t>
            </w:r>
          </w:p>
        </w:tc>
      </w:tr>
      <w:tr w:rsidR="00F643B4" w14:paraId="28C5601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5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87971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Made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7C10A" w14:textId="23285B17" w:rsidR="00F643B4" w:rsidRDefault="00347065">
            <w:r>
              <w:rPr>
                <w:sz w:val="20"/>
                <w:szCs w:val="20"/>
              </w:rPr>
              <w:t xml:space="preserve">UK </w:t>
            </w:r>
            <w:r w:rsidR="000346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Cornwall</w:t>
            </w:r>
          </w:p>
        </w:tc>
      </w:tr>
      <w:tr w:rsidR="00F643B4" w14:paraId="5E306756" w14:textId="77777777" w:rsidTr="0003467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3584C" w14:textId="77777777" w:rsidR="00F643B4" w:rsidRPr="0003467A" w:rsidRDefault="00347065">
            <w:pPr>
              <w:rPr>
                <w:color w:val="299347"/>
              </w:rPr>
            </w:pPr>
            <w:r w:rsidRPr="0003467A">
              <w:rPr>
                <w:b/>
                <w:bCs/>
                <w:color w:val="299347"/>
                <w:sz w:val="20"/>
                <w:szCs w:val="20"/>
              </w:rPr>
              <w:t>Dispatch</w:t>
            </w:r>
          </w:p>
        </w:tc>
        <w:tc>
          <w:tcPr>
            <w:tcW w:w="6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F3993" w14:textId="77777777" w:rsidR="00F643B4" w:rsidRDefault="00347065">
            <w:r>
              <w:rPr>
                <w:sz w:val="20"/>
                <w:szCs w:val="20"/>
              </w:rPr>
              <w:t>Fast dispatch. Next day dispatch available.</w:t>
            </w:r>
          </w:p>
        </w:tc>
      </w:tr>
    </w:tbl>
    <w:p w14:paraId="01F92B28" w14:textId="77777777" w:rsidR="00F643B4" w:rsidRDefault="00F643B4">
      <w:pPr>
        <w:spacing w:after="240"/>
      </w:pPr>
    </w:p>
    <w:p w14:paraId="4EF959FF" w14:textId="77777777" w:rsidR="00F643B4" w:rsidRDefault="00347065">
      <w:pPr>
        <w:pStyle w:val="Heading1"/>
      </w:pPr>
      <w:r>
        <w:t>Colour Options</w:t>
      </w:r>
    </w:p>
    <w:p w14:paraId="13E35B54" w14:textId="77777777" w:rsidR="00F643B4" w:rsidRPr="0003467A" w:rsidRDefault="00347065">
      <w:pPr>
        <w:pStyle w:val="Heading2"/>
        <w:rPr>
          <w:color w:val="299347"/>
        </w:rPr>
      </w:pPr>
      <w:r w:rsidRPr="0003467A">
        <w:rPr>
          <w:color w:val="299347"/>
        </w:rPr>
        <w:t>Standard Recycled Plastic</w:t>
      </w:r>
    </w:p>
    <w:p w14:paraId="14337145" w14:textId="77777777" w:rsidR="00F643B4" w:rsidRDefault="00347065">
      <w:pPr>
        <w:spacing w:after="120"/>
      </w:pPr>
      <w:r>
        <w:t>White body as standard. Coloured body available at coloured price. Element colour choice from 6 options (including white) at standard white price.</w:t>
      </w:r>
    </w:p>
    <w:p w14:paraId="148D300C" w14:textId="04AFCC56" w:rsidR="00F643B4" w:rsidRDefault="00347065">
      <w:pPr>
        <w:spacing w:after="200"/>
      </w:pPr>
      <w:r>
        <w:t xml:space="preserve">Element colour options: White, Black, </w:t>
      </w:r>
      <w:r>
        <w:t>Red</w:t>
      </w:r>
      <w:r w:rsidR="0003467A">
        <w:t>, Orange, Yellow, Green, Blue, Purple</w:t>
      </w:r>
    </w:p>
    <w:p w14:paraId="0778F6E2" w14:textId="77777777" w:rsidR="00F643B4" w:rsidRPr="0003467A" w:rsidRDefault="00347065">
      <w:pPr>
        <w:pStyle w:val="Heading2"/>
        <w:rPr>
          <w:color w:val="299347"/>
        </w:rPr>
      </w:pPr>
      <w:r w:rsidRPr="0003467A">
        <w:rPr>
          <w:color w:val="299347"/>
        </w:rPr>
        <w:t>R+ Recycled Biodegradable</w:t>
      </w:r>
    </w:p>
    <w:p w14:paraId="46A3EA42" w14:textId="77777777" w:rsidR="00F643B4" w:rsidRDefault="00347065">
      <w:pPr>
        <w:spacing w:after="120"/>
      </w:pPr>
      <w:r>
        <w:t>R+ Tor (off-white speckled) is available at standard white price. R+ Sky, Buoy, Seaweed and Sand available at coloured price.</w:t>
      </w:r>
    </w:p>
    <w:p w14:paraId="195EBB9F" w14:textId="77777777" w:rsidR="00F643B4" w:rsidRDefault="00347065">
      <w:pPr>
        <w:spacing w:after="240"/>
      </w:pPr>
      <w:r>
        <w:t>R+ features a distinctive natural speckled finish and includes a biodegradable additive that accelerates end-of-life breakdown, whilst remaining fully recyclable during use.</w:t>
      </w:r>
    </w:p>
    <w:p w14:paraId="62508DD7" w14:textId="77777777" w:rsidR="00F643B4" w:rsidRDefault="00347065">
      <w:pPr>
        <w:pStyle w:val="Heading1"/>
      </w:pPr>
      <w:r>
        <w:t>The Branding Advantage</w:t>
      </w:r>
    </w:p>
    <w:p w14:paraId="0773B755" w14:textId="39DA7040" w:rsidR="00F643B4" w:rsidRDefault="00347065">
      <w:pPr>
        <w:spacing w:after="120"/>
      </w:pPr>
      <w:r>
        <w:t xml:space="preserve">Where most competitor fidget products offer a </w:t>
      </w:r>
      <w:r w:rsidR="0003467A">
        <w:t xml:space="preserve">small, </w:t>
      </w:r>
      <w:r>
        <w:t>limited, curved, or fragmented print area, the Fidget Puck offers two large, flat faces that carry full-colour artwork with genuine impact.</w:t>
      </w:r>
    </w:p>
    <w:p w14:paraId="7D4CE2A9" w14:textId="77777777" w:rsidR="00F643B4" w:rsidRDefault="00347065">
      <w:pPr>
        <w:spacing w:after="240"/>
      </w:pPr>
      <w:r>
        <w:t>Print one side for a bold single-brand statement, or use both faces to carry additional messaging, a QR code, or campaign copy on the reverse.</w:t>
      </w:r>
    </w:p>
    <w:p w14:paraId="68F88B27" w14:textId="0C112C08" w:rsidR="00F643B4" w:rsidRDefault="00347065" w:rsidP="0003467A">
      <w:pPr>
        <w:pStyle w:val="Heading1"/>
      </w:pPr>
      <w:r>
        <w:t>Why Your Customers Will Love It</w:t>
      </w:r>
    </w:p>
    <w:p w14:paraId="21FF549A" w14:textId="77777777" w:rsidR="00F643B4" w:rsidRDefault="00347065">
      <w:pPr>
        <w:spacing w:after="80"/>
      </w:pPr>
      <w:r>
        <w:t>T</w:t>
      </w:r>
      <w:r>
        <w:t>he Fidget Puck works across a wide range of end-user contexts:</w:t>
      </w:r>
    </w:p>
    <w:p w14:paraId="5B5D4DF8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HR and people teams: new starter packs, staff wellbeing initiatives, neurodiversity awareness campaigns</w:t>
      </w:r>
    </w:p>
    <w:p w14:paraId="2584FB83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Schools and colleges: classroom resource kits, SEN departments, end-of-year gifts</w:t>
      </w:r>
    </w:p>
    <w:p w14:paraId="79B190F3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Universities: freshers packs, student union merchandise, mental health campaigns</w:t>
      </w:r>
    </w:p>
    <w:p w14:paraId="2C12BB9B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>Healthcare and therapy: OT practices, mental health charities, branded sensory kits</w:t>
      </w:r>
    </w:p>
    <w:p w14:paraId="65B3F090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 xml:space="preserve">Events and corporate gifting: </w:t>
      </w:r>
      <w:proofErr w:type="gramStart"/>
      <w:r>
        <w:t>a product recipients</w:t>
      </w:r>
      <w:proofErr w:type="gramEnd"/>
      <w:r>
        <w:t xml:space="preserve"> genuinely keep and use</w:t>
      </w:r>
    </w:p>
    <w:p w14:paraId="4320BA8D" w14:textId="77777777" w:rsidR="00F643B4" w:rsidRDefault="00F643B4">
      <w:pPr>
        <w:spacing w:after="240"/>
      </w:pPr>
    </w:p>
    <w:p w14:paraId="238B490F" w14:textId="1DF5DD0D" w:rsidR="00F643B4" w:rsidRDefault="00347065" w:rsidP="0003467A">
      <w:pPr>
        <w:pStyle w:val="Heading1"/>
      </w:pPr>
      <w:r>
        <w:t>Suggested Copy</w:t>
      </w:r>
    </w:p>
    <w:p w14:paraId="317E8736" w14:textId="77777777" w:rsidR="00F643B4" w:rsidRDefault="00347065">
      <w:pPr>
        <w:spacing w:after="160"/>
      </w:pPr>
      <w:r>
        <w:t>U</w:t>
      </w:r>
      <w:r>
        <w:t>se or adapt the following copy for your product listings, emails or social posts.</w:t>
      </w:r>
    </w:p>
    <w:p w14:paraId="5E15F663" w14:textId="77777777" w:rsidR="00F643B4" w:rsidRPr="0003467A" w:rsidRDefault="00347065">
      <w:pPr>
        <w:pStyle w:val="Heading2"/>
        <w:rPr>
          <w:color w:val="299347"/>
        </w:rPr>
      </w:pPr>
      <w:r w:rsidRPr="0003467A">
        <w:rPr>
          <w:color w:val="299347"/>
        </w:rPr>
        <w:lastRenderedPageBreak/>
        <w:t>Short product description (for listings)</w:t>
      </w:r>
    </w:p>
    <w:p w14:paraId="0B9A10A8" w14:textId="0AA2B92B" w:rsidR="00F643B4" w:rsidRDefault="00347065">
      <w:pPr>
        <w:spacing w:after="200"/>
      </w:pPr>
      <w:r>
        <w:t xml:space="preserve">The Fidget Puck is a UK-made, recycled plastic focus tool with four built-in fidget elements and two large, flat, full-colour branded faces. Toggle switch, clicking slider, joystick and spinning wheel </w:t>
      </w:r>
      <w:r w:rsidR="0003467A">
        <w:t>-</w:t>
      </w:r>
      <w:r>
        <w:t xml:space="preserve"> more sensory variety than any comparable product. Print one side or both. A practical, purposeful gift for wellbeing, inclusivity and brand awareness.</w:t>
      </w:r>
    </w:p>
    <w:p w14:paraId="307DA498" w14:textId="49F8587B" w:rsidR="00F643B4" w:rsidRPr="0003467A" w:rsidRDefault="00347065">
      <w:pPr>
        <w:pStyle w:val="Heading2"/>
        <w:rPr>
          <w:color w:val="299347"/>
        </w:rPr>
      </w:pPr>
      <w:r w:rsidRPr="0003467A">
        <w:rPr>
          <w:color w:val="299347"/>
        </w:rPr>
        <w:t xml:space="preserve">Short product description (alt </w:t>
      </w:r>
      <w:r w:rsidR="0003467A" w:rsidRPr="0003467A">
        <w:rPr>
          <w:color w:val="299347"/>
        </w:rPr>
        <w:t>-</w:t>
      </w:r>
      <w:r w:rsidRPr="0003467A">
        <w:rPr>
          <w:color w:val="299347"/>
        </w:rPr>
        <w:t xml:space="preserve"> event / gifting angle)</w:t>
      </w:r>
    </w:p>
    <w:p w14:paraId="5F203176" w14:textId="77777777" w:rsidR="00F643B4" w:rsidRDefault="00347065">
      <w:pPr>
        <w:spacing w:after="200"/>
      </w:pPr>
      <w:r>
        <w:t xml:space="preserve">A premium branded fidget tool that people </w:t>
      </w:r>
      <w:proofErr w:type="gramStart"/>
      <w:r>
        <w:t>actually keep</w:t>
      </w:r>
      <w:proofErr w:type="gramEnd"/>
      <w:r>
        <w:t>. The Fidget Puck features four tactile sensory elements and carries your logo across two generous, print-ready faces. UK-made from 100% recycled plastic. The ideal addition to a welcome pack, wellbeing kit, or event gift bag.</w:t>
      </w:r>
    </w:p>
    <w:p w14:paraId="71165853" w14:textId="77777777" w:rsidR="00F643B4" w:rsidRPr="0003467A" w:rsidRDefault="00347065">
      <w:pPr>
        <w:pStyle w:val="Heading2"/>
        <w:rPr>
          <w:color w:val="299347"/>
        </w:rPr>
      </w:pPr>
      <w:r w:rsidRPr="0003467A">
        <w:rPr>
          <w:color w:val="299347"/>
        </w:rPr>
        <w:t>Social post copy</w:t>
      </w:r>
    </w:p>
    <w:p w14:paraId="01476DE7" w14:textId="2F56E406" w:rsidR="00F643B4" w:rsidRDefault="00347065">
      <w:pPr>
        <w:spacing w:after="240"/>
      </w:pPr>
      <w:r>
        <w:t xml:space="preserve">Branded merchandise that means something. The Fidget Puck is UK-made, fully recycled, and packed with four tactile fidget elements </w:t>
      </w:r>
      <w:r w:rsidR="0003467A">
        <w:t>-</w:t>
      </w:r>
      <w:r>
        <w:t xml:space="preserve"> plus two large print faces that carry your brand with real impact. Perfect for wellbeing packs, education and corporate gifting. Get in touch to see samples or discuss a quote.</w:t>
      </w:r>
    </w:p>
    <w:p w14:paraId="1233271B" w14:textId="3376961E" w:rsidR="00F643B4" w:rsidRDefault="00347065" w:rsidP="0003467A">
      <w:pPr>
        <w:pStyle w:val="Heading1"/>
      </w:pPr>
      <w:r>
        <w:t>Sustainability Credentials</w:t>
      </w:r>
    </w:p>
    <w:p w14:paraId="4F7001C6" w14:textId="465C7C0F" w:rsidR="00F643B4" w:rsidRDefault="00347065">
      <w:pPr>
        <w:pStyle w:val="ListParagraph"/>
        <w:numPr>
          <w:ilvl w:val="0"/>
          <w:numId w:val="2"/>
        </w:numPr>
        <w:spacing w:after="80"/>
      </w:pPr>
      <w:r>
        <w:t>M</w:t>
      </w:r>
      <w:r>
        <w:t xml:space="preserve">ade from 100% post-consumer recycled plastic </w:t>
      </w:r>
      <w:r w:rsidR="0003467A">
        <w:t>-</w:t>
      </w:r>
      <w:r>
        <w:t xml:space="preserve"> no virgin plastic</w:t>
      </w:r>
    </w:p>
    <w:p w14:paraId="1700EBA7" w14:textId="4625A817" w:rsidR="00F643B4" w:rsidRDefault="00347065">
      <w:pPr>
        <w:pStyle w:val="ListParagraph"/>
        <w:numPr>
          <w:ilvl w:val="0"/>
          <w:numId w:val="2"/>
        </w:numPr>
        <w:spacing w:after="80"/>
      </w:pPr>
      <w:r>
        <w:t>R+ biodegradable option available at no extra cost in Tor (</w:t>
      </w:r>
      <w:r w:rsidR="0003467A">
        <w:t xml:space="preserve">off </w:t>
      </w:r>
      <w:r>
        <w:t>white)</w:t>
      </w:r>
    </w:p>
    <w:p w14:paraId="195D11E1" w14:textId="248D1E41" w:rsidR="00F643B4" w:rsidRDefault="00347065">
      <w:pPr>
        <w:pStyle w:val="ListParagraph"/>
        <w:numPr>
          <w:ilvl w:val="0"/>
          <w:numId w:val="2"/>
        </w:numPr>
        <w:spacing w:after="80"/>
      </w:pPr>
      <w:r>
        <w:t xml:space="preserve">Manufactured at </w:t>
      </w:r>
      <w:r>
        <w:t>solar-powered, zero-waste Cornwall facility</w:t>
      </w:r>
    </w:p>
    <w:p w14:paraId="22839EA9" w14:textId="77777777" w:rsidR="00F643B4" w:rsidRDefault="00347065">
      <w:pPr>
        <w:pStyle w:val="ListParagraph"/>
        <w:numPr>
          <w:ilvl w:val="0"/>
          <w:numId w:val="2"/>
        </w:numPr>
        <w:spacing w:after="80"/>
      </w:pPr>
      <w:r>
        <w:t xml:space="preserve">All plastic offcuts </w:t>
      </w:r>
      <w:proofErr w:type="spellStart"/>
      <w:r>
        <w:t>recrushed</w:t>
      </w:r>
      <w:proofErr w:type="spellEnd"/>
      <w:r>
        <w:t xml:space="preserve"> and reused in production</w:t>
      </w:r>
    </w:p>
    <w:p w14:paraId="446A0E55" w14:textId="5BF0D9D7" w:rsidR="00F643B4" w:rsidRDefault="00347065" w:rsidP="0003467A">
      <w:pPr>
        <w:pStyle w:val="ListParagraph"/>
        <w:numPr>
          <w:ilvl w:val="0"/>
          <w:numId w:val="2"/>
        </w:numPr>
        <w:spacing w:after="80"/>
      </w:pPr>
      <w:r>
        <w:t xml:space="preserve">Made in the UK </w:t>
      </w:r>
      <w:r w:rsidR="0003467A">
        <w:t>-</w:t>
      </w:r>
      <w:r>
        <w:t xml:space="preserve"> short supply chain, reduced transport emissions</w:t>
      </w:r>
    </w:p>
    <w:sectPr w:rsidR="00F643B4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1BF6"/>
    <w:multiLevelType w:val="hybridMultilevel"/>
    <w:tmpl w:val="D8C6D1B0"/>
    <w:lvl w:ilvl="0" w:tplc="FEF6D4B4">
      <w:start w:val="1"/>
      <w:numFmt w:val="bullet"/>
      <w:lvlText w:val="●"/>
      <w:lvlJc w:val="left"/>
      <w:pPr>
        <w:ind w:left="720" w:hanging="360"/>
      </w:pPr>
    </w:lvl>
    <w:lvl w:ilvl="1" w:tplc="8818A8C0">
      <w:start w:val="1"/>
      <w:numFmt w:val="bullet"/>
      <w:lvlText w:val="○"/>
      <w:lvlJc w:val="left"/>
      <w:pPr>
        <w:ind w:left="1440" w:hanging="360"/>
      </w:pPr>
    </w:lvl>
    <w:lvl w:ilvl="2" w:tplc="3D228B5C">
      <w:start w:val="1"/>
      <w:numFmt w:val="bullet"/>
      <w:lvlText w:val="■"/>
      <w:lvlJc w:val="left"/>
      <w:pPr>
        <w:ind w:left="2160" w:hanging="360"/>
      </w:pPr>
    </w:lvl>
    <w:lvl w:ilvl="3" w:tplc="EB4088DC">
      <w:start w:val="1"/>
      <w:numFmt w:val="bullet"/>
      <w:lvlText w:val="●"/>
      <w:lvlJc w:val="left"/>
      <w:pPr>
        <w:ind w:left="2880" w:hanging="360"/>
      </w:pPr>
    </w:lvl>
    <w:lvl w:ilvl="4" w:tplc="D79C11DC">
      <w:start w:val="1"/>
      <w:numFmt w:val="bullet"/>
      <w:lvlText w:val="○"/>
      <w:lvlJc w:val="left"/>
      <w:pPr>
        <w:ind w:left="3600" w:hanging="360"/>
      </w:pPr>
    </w:lvl>
    <w:lvl w:ilvl="5" w:tplc="6BF2BFEA">
      <w:start w:val="1"/>
      <w:numFmt w:val="bullet"/>
      <w:lvlText w:val="■"/>
      <w:lvlJc w:val="left"/>
      <w:pPr>
        <w:ind w:left="4320" w:hanging="360"/>
      </w:pPr>
    </w:lvl>
    <w:lvl w:ilvl="6" w:tplc="E6E0DE86">
      <w:start w:val="1"/>
      <w:numFmt w:val="bullet"/>
      <w:lvlText w:val="●"/>
      <w:lvlJc w:val="left"/>
      <w:pPr>
        <w:ind w:left="5040" w:hanging="360"/>
      </w:pPr>
    </w:lvl>
    <w:lvl w:ilvl="7" w:tplc="62F4AE30">
      <w:start w:val="1"/>
      <w:numFmt w:val="bullet"/>
      <w:lvlText w:val="●"/>
      <w:lvlJc w:val="left"/>
      <w:pPr>
        <w:ind w:left="5760" w:hanging="360"/>
      </w:pPr>
    </w:lvl>
    <w:lvl w:ilvl="8" w:tplc="1E10C94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C35581"/>
    <w:multiLevelType w:val="hybridMultilevel"/>
    <w:tmpl w:val="C4D6C710"/>
    <w:lvl w:ilvl="0" w:tplc="5F1C26D0">
      <w:start w:val="1"/>
      <w:numFmt w:val="bullet"/>
      <w:lvlText w:val="›"/>
      <w:lvlJc w:val="left"/>
      <w:pPr>
        <w:ind w:left="360" w:hanging="360"/>
      </w:pPr>
      <w:rPr>
        <w:rFonts w:ascii="Arial" w:eastAsia="Arial" w:hAnsi="Arial" w:cs="Arial"/>
        <w:color w:val="299347"/>
        <w:sz w:val="22"/>
        <w:szCs w:val="22"/>
      </w:rPr>
    </w:lvl>
    <w:lvl w:ilvl="1" w:tplc="D1122CF4">
      <w:numFmt w:val="decimal"/>
      <w:lvlText w:val=""/>
      <w:lvlJc w:val="left"/>
    </w:lvl>
    <w:lvl w:ilvl="2" w:tplc="FA901022">
      <w:numFmt w:val="decimal"/>
      <w:lvlText w:val=""/>
      <w:lvlJc w:val="left"/>
    </w:lvl>
    <w:lvl w:ilvl="3" w:tplc="59C40DB6">
      <w:numFmt w:val="decimal"/>
      <w:lvlText w:val=""/>
      <w:lvlJc w:val="left"/>
    </w:lvl>
    <w:lvl w:ilvl="4" w:tplc="602CD91A">
      <w:numFmt w:val="decimal"/>
      <w:lvlText w:val=""/>
      <w:lvlJc w:val="left"/>
    </w:lvl>
    <w:lvl w:ilvl="5" w:tplc="59DE0C3C">
      <w:numFmt w:val="decimal"/>
      <w:lvlText w:val=""/>
      <w:lvlJc w:val="left"/>
    </w:lvl>
    <w:lvl w:ilvl="6" w:tplc="984E7FB4">
      <w:numFmt w:val="decimal"/>
      <w:lvlText w:val=""/>
      <w:lvlJc w:val="left"/>
    </w:lvl>
    <w:lvl w:ilvl="7" w:tplc="BC44F35E">
      <w:numFmt w:val="decimal"/>
      <w:lvlText w:val=""/>
      <w:lvlJc w:val="left"/>
    </w:lvl>
    <w:lvl w:ilvl="8" w:tplc="1C2C3FB2">
      <w:numFmt w:val="decimal"/>
      <w:lvlText w:val=""/>
      <w:lvlJc w:val="left"/>
    </w:lvl>
  </w:abstractNum>
  <w:num w:numId="1" w16cid:durableId="1155293588">
    <w:abstractNumId w:val="0"/>
    <w:lvlOverride w:ilvl="0">
      <w:startOverride w:val="1"/>
    </w:lvlOverride>
  </w:num>
  <w:num w:numId="2" w16cid:durableId="6723451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B4"/>
    <w:rsid w:val="0003467A"/>
    <w:rsid w:val="00347065"/>
    <w:rsid w:val="003956D6"/>
    <w:rsid w:val="00F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E6B5"/>
  <w15:docId w15:val="{D3FEF1DF-A2F5-4CB4-A0B1-1C9AA2E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A3835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sz w:val="34"/>
      <w:szCs w:val="34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52826D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D66390674D647B190E9CA61BC1719" ma:contentTypeVersion="18" ma:contentTypeDescription="Create a new document." ma:contentTypeScope="" ma:versionID="bf59ebea0014e6694b29c2fc3a74559e">
  <xsd:schema xmlns:xsd="http://www.w3.org/2001/XMLSchema" xmlns:xs="http://www.w3.org/2001/XMLSchema" xmlns:p="http://schemas.microsoft.com/office/2006/metadata/properties" xmlns:ns2="feee388e-195c-44af-9ebd-e2794a3315dc" xmlns:ns3="d58edaac-7b8b-4bb4-b31e-2a905ea4260a" targetNamespace="http://schemas.microsoft.com/office/2006/metadata/properties" ma:root="true" ma:fieldsID="ea814d67a7c8f1c446047dd8e3d605ff" ns2:_="" ns3:_="">
    <xsd:import namespace="feee388e-195c-44af-9ebd-e2794a3315dc"/>
    <xsd:import namespace="d58edaac-7b8b-4bb4-b31e-2a905ea42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e388e-195c-44af-9ebd-e2794a331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dccee0-23c6-4c0f-8500-c91645861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daac-7b8b-4bb4-b31e-2a905ea42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ee2ba2-f0e1-4d07-b1b3-4252afbbac23}" ma:internalName="TaxCatchAll" ma:showField="CatchAllData" ma:web="d58edaac-7b8b-4bb4-b31e-2a905ea42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ee388e-195c-44af-9ebd-e2794a3315dc">
      <Terms xmlns="http://schemas.microsoft.com/office/infopath/2007/PartnerControls"/>
    </lcf76f155ced4ddcb4097134ff3c332f>
    <TaxCatchAll xmlns="d58edaac-7b8b-4bb4-b31e-2a905ea4260a" xsi:nil="true"/>
  </documentManagement>
</p:properties>
</file>

<file path=customXml/itemProps1.xml><?xml version="1.0" encoding="utf-8"?>
<ds:datastoreItem xmlns:ds="http://schemas.openxmlformats.org/officeDocument/2006/customXml" ds:itemID="{643E1286-DE0D-4797-B10F-912C32693ACA}"/>
</file>

<file path=customXml/itemProps2.xml><?xml version="1.0" encoding="utf-8"?>
<ds:datastoreItem xmlns:ds="http://schemas.openxmlformats.org/officeDocument/2006/customXml" ds:itemID="{AE07716D-1705-47FD-A486-B54E4524613A}"/>
</file>

<file path=customXml/itemProps3.xml><?xml version="1.0" encoding="utf-8"?>
<ds:datastoreItem xmlns:ds="http://schemas.openxmlformats.org/officeDocument/2006/customXml" ds:itemID="{A811C543-1403-4F62-B9F8-CECB0B8BB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4069</Characters>
  <Application>Microsoft Office Word</Application>
  <DocSecurity>0</DocSecurity>
  <Lines>101</Lines>
  <Paragraphs>79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Charlotte Denman-Johnson</cp:lastModifiedBy>
  <cp:revision>2</cp:revision>
  <dcterms:created xsi:type="dcterms:W3CDTF">2026-06-01T14:32:00Z</dcterms:created>
  <dcterms:modified xsi:type="dcterms:W3CDTF">2026-06-01T14:32:00Z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0x010100B06D66390674D647B190E9CA61BC1719</vt:lpwstr>
  </property>
</Properties>
</file>